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A385" w14:textId="0EC45FA3" w:rsidR="009B35C8" w:rsidRDefault="009B35C8" w:rsidP="009B35C8">
      <w:pPr>
        <w:pStyle w:val="Heading1"/>
      </w:pPr>
      <w:r>
        <w:t>Let’s Get Working</w:t>
      </w:r>
    </w:p>
    <w:p w14:paraId="3494BDEC" w14:textId="77777777" w:rsidR="009B35C8" w:rsidRDefault="009B35C8" w:rsidP="00985326">
      <w:pPr>
        <w:spacing w:after="0"/>
      </w:pPr>
    </w:p>
    <w:p w14:paraId="181826B0" w14:textId="338450C9" w:rsidR="00BD5F33" w:rsidRDefault="00985326" w:rsidP="009B35C8">
      <w:pPr>
        <w:pStyle w:val="Heading2"/>
      </w:pPr>
      <w:r>
        <w:t>Final evaluation report synopsis</w:t>
      </w:r>
      <w:r w:rsidR="009B35C8">
        <w:t xml:space="preserve"> v1 </w:t>
      </w:r>
      <w:r w:rsidR="00676E3C">
        <w:t>22/2/23</w:t>
      </w:r>
    </w:p>
    <w:p w14:paraId="77E95707" w14:textId="77777777" w:rsidR="00985326" w:rsidRDefault="00985326" w:rsidP="00985326">
      <w:pPr>
        <w:spacing w:after="0"/>
      </w:pPr>
    </w:p>
    <w:p w14:paraId="76C88346" w14:textId="40985FBF" w:rsidR="00985326" w:rsidRDefault="00985326" w:rsidP="00676E3C">
      <w:pPr>
        <w:pStyle w:val="Heading2"/>
      </w:pPr>
      <w:r>
        <w:t>Executive summary</w:t>
      </w:r>
    </w:p>
    <w:p w14:paraId="309E060B" w14:textId="3CB9D741" w:rsidR="00320430" w:rsidRDefault="00320430" w:rsidP="00320430">
      <w:pPr>
        <w:pStyle w:val="ListParagraph"/>
        <w:numPr>
          <w:ilvl w:val="0"/>
          <w:numId w:val="3"/>
        </w:numPr>
        <w:spacing w:after="0"/>
      </w:pPr>
      <w:r>
        <w:t>Achievements</w:t>
      </w:r>
    </w:p>
    <w:p w14:paraId="4083A052" w14:textId="21FE2588" w:rsidR="00320430" w:rsidRDefault="00320430" w:rsidP="00320430">
      <w:pPr>
        <w:pStyle w:val="ListParagraph"/>
        <w:numPr>
          <w:ilvl w:val="0"/>
          <w:numId w:val="3"/>
        </w:numPr>
        <w:spacing w:after="0"/>
      </w:pPr>
      <w:r>
        <w:t>Lessons</w:t>
      </w:r>
    </w:p>
    <w:p w14:paraId="558E0966" w14:textId="77777777" w:rsidR="00985326" w:rsidRDefault="00985326" w:rsidP="00985326">
      <w:pPr>
        <w:spacing w:after="0"/>
      </w:pPr>
    </w:p>
    <w:p w14:paraId="7F4F2096" w14:textId="40F85471" w:rsidR="00985326" w:rsidRDefault="00320430" w:rsidP="00676E3C">
      <w:pPr>
        <w:pStyle w:val="Heading2"/>
      </w:pPr>
      <w:r>
        <w:t>1</w:t>
      </w:r>
      <w:r>
        <w:tab/>
      </w:r>
      <w:r w:rsidR="00985326">
        <w:t>Introduction</w:t>
      </w:r>
      <w:r w:rsidR="00D452C5">
        <w:t>,</w:t>
      </w:r>
      <w:r w:rsidR="00985326">
        <w:t xml:space="preserve"> background</w:t>
      </w:r>
      <w:r w:rsidR="00D452C5">
        <w:t>, context</w:t>
      </w:r>
    </w:p>
    <w:p w14:paraId="620671FD" w14:textId="73524D47" w:rsidR="00985326" w:rsidRDefault="00985326" w:rsidP="00985326">
      <w:pPr>
        <w:spacing w:after="0"/>
      </w:pPr>
    </w:p>
    <w:p w14:paraId="376B9D12" w14:textId="459E1A25" w:rsidR="00985326" w:rsidRDefault="00320430" w:rsidP="00676E3C">
      <w:pPr>
        <w:pStyle w:val="Heading2"/>
      </w:pPr>
      <w:r>
        <w:t>2</w:t>
      </w:r>
      <w:r>
        <w:tab/>
      </w:r>
      <w:r w:rsidR="00985326">
        <w:t>Who did we work with?</w:t>
      </w:r>
    </w:p>
    <w:p w14:paraId="53C28937" w14:textId="7FAB883E" w:rsidR="00985326" w:rsidRDefault="00985326" w:rsidP="00985326">
      <w:pPr>
        <w:pStyle w:val="ListParagraph"/>
        <w:numPr>
          <w:ilvl w:val="0"/>
          <w:numId w:val="2"/>
        </w:numPr>
        <w:spacing w:after="0"/>
      </w:pPr>
      <w:r>
        <w:t>Demographics, characteristics</w:t>
      </w:r>
    </w:p>
    <w:p w14:paraId="7296BBCA" w14:textId="4D457918" w:rsidR="00985326" w:rsidRDefault="00985326" w:rsidP="00985326">
      <w:pPr>
        <w:pStyle w:val="ListParagraph"/>
        <w:numPr>
          <w:ilvl w:val="1"/>
          <w:numId w:val="2"/>
        </w:numPr>
        <w:spacing w:after="0"/>
      </w:pPr>
      <w:r>
        <w:t>Age</w:t>
      </w:r>
    </w:p>
    <w:p w14:paraId="7D435BF1" w14:textId="6DE7E023" w:rsidR="00985326" w:rsidRDefault="00985326" w:rsidP="00985326">
      <w:pPr>
        <w:pStyle w:val="ListParagraph"/>
        <w:numPr>
          <w:ilvl w:val="1"/>
          <w:numId w:val="2"/>
        </w:numPr>
        <w:spacing w:after="0"/>
      </w:pPr>
      <w:r>
        <w:t>Sex</w:t>
      </w:r>
    </w:p>
    <w:p w14:paraId="738E991B" w14:textId="5F441662" w:rsidR="00985326" w:rsidRDefault="00985326" w:rsidP="00985326">
      <w:pPr>
        <w:pStyle w:val="ListParagraph"/>
        <w:numPr>
          <w:ilvl w:val="1"/>
          <w:numId w:val="2"/>
        </w:numPr>
        <w:spacing w:after="0"/>
      </w:pPr>
      <w:r>
        <w:t>Ethnicity</w:t>
      </w:r>
    </w:p>
    <w:p w14:paraId="521B936E" w14:textId="63F46736" w:rsidR="00985326" w:rsidRDefault="00985326" w:rsidP="00985326">
      <w:pPr>
        <w:pStyle w:val="ListParagraph"/>
        <w:numPr>
          <w:ilvl w:val="1"/>
          <w:numId w:val="2"/>
        </w:numPr>
        <w:spacing w:after="0"/>
      </w:pPr>
      <w:r>
        <w:t xml:space="preserve">Disability and health </w:t>
      </w:r>
    </w:p>
    <w:p w14:paraId="32287E06" w14:textId="7C3575C1" w:rsidR="00320430" w:rsidRDefault="00320430" w:rsidP="00985326">
      <w:pPr>
        <w:pStyle w:val="ListParagraph"/>
        <w:numPr>
          <w:ilvl w:val="1"/>
          <w:numId w:val="2"/>
        </w:numPr>
        <w:spacing w:after="0"/>
      </w:pPr>
      <w:r>
        <w:t>Employment and education history</w:t>
      </w:r>
    </w:p>
    <w:p w14:paraId="2787CFBB" w14:textId="14393456" w:rsidR="00985326" w:rsidRDefault="00985326" w:rsidP="00985326">
      <w:pPr>
        <w:pStyle w:val="ListParagraph"/>
        <w:numPr>
          <w:ilvl w:val="1"/>
          <w:numId w:val="2"/>
        </w:numPr>
        <w:spacing w:after="0"/>
      </w:pPr>
      <w:r>
        <w:t>Social and economic circ</w:t>
      </w:r>
      <w:r w:rsidR="00320430">
        <w:t>u</w:t>
      </w:r>
      <w:r>
        <w:t>mstances</w:t>
      </w:r>
    </w:p>
    <w:p w14:paraId="71997911" w14:textId="3A6586E2" w:rsidR="00320430" w:rsidRDefault="00320430" w:rsidP="00985326">
      <w:pPr>
        <w:pStyle w:val="ListParagraph"/>
        <w:numPr>
          <w:ilvl w:val="1"/>
          <w:numId w:val="2"/>
        </w:numPr>
        <w:spacing w:after="0"/>
      </w:pPr>
      <w:r>
        <w:t>Locations / distribution</w:t>
      </w:r>
    </w:p>
    <w:p w14:paraId="688D80BA" w14:textId="22C9037E" w:rsidR="00320430" w:rsidRDefault="00320430" w:rsidP="00985326">
      <w:pPr>
        <w:pStyle w:val="ListParagraph"/>
        <w:numPr>
          <w:ilvl w:val="1"/>
          <w:numId w:val="2"/>
        </w:numPr>
        <w:spacing w:after="0"/>
      </w:pPr>
      <w:r>
        <w:t>Comparisons with BBO overall</w:t>
      </w:r>
    </w:p>
    <w:p w14:paraId="21D0E307" w14:textId="65F643B0" w:rsidR="00320430" w:rsidRDefault="00320430" w:rsidP="00320430">
      <w:pPr>
        <w:pStyle w:val="ListParagraph"/>
        <w:numPr>
          <w:ilvl w:val="0"/>
          <w:numId w:val="2"/>
        </w:numPr>
        <w:spacing w:after="0"/>
      </w:pPr>
      <w:r>
        <w:t>Referrals – sources, changes</w:t>
      </w:r>
      <w:r>
        <w:t xml:space="preserve"> over time</w:t>
      </w:r>
    </w:p>
    <w:p w14:paraId="62E4B657" w14:textId="77777777" w:rsidR="00B85E02" w:rsidRDefault="00B85E02" w:rsidP="00B85E02">
      <w:pPr>
        <w:pStyle w:val="ListParagraph"/>
        <w:numPr>
          <w:ilvl w:val="0"/>
          <w:numId w:val="2"/>
        </w:numPr>
        <w:spacing w:after="0"/>
      </w:pPr>
      <w:r>
        <w:t>Participation in the project</w:t>
      </w:r>
    </w:p>
    <w:p w14:paraId="7B340E8E" w14:textId="392DE2A1" w:rsidR="00B85E02" w:rsidRDefault="00B85E02" w:rsidP="00B85E02">
      <w:pPr>
        <w:pStyle w:val="ListParagraph"/>
        <w:numPr>
          <w:ilvl w:val="1"/>
          <w:numId w:val="2"/>
        </w:numPr>
        <w:spacing w:after="0"/>
      </w:pPr>
      <w:r>
        <w:t>Ebbs and flows of participants</w:t>
      </w:r>
      <w:r w:rsidR="00D82976">
        <w:t xml:space="preserve"> over time</w:t>
      </w:r>
    </w:p>
    <w:p w14:paraId="78EBC7D6" w14:textId="1A84B646" w:rsidR="00FD1177" w:rsidRDefault="00B85E02" w:rsidP="00D82976">
      <w:pPr>
        <w:pStyle w:val="ListParagraph"/>
        <w:numPr>
          <w:ilvl w:val="1"/>
          <w:numId w:val="2"/>
        </w:numPr>
        <w:spacing w:after="0"/>
      </w:pPr>
      <w:r>
        <w:t xml:space="preserve">Duration </w:t>
      </w:r>
      <w:r w:rsidR="00FD1177">
        <w:t>with</w:t>
      </w:r>
      <w:r>
        <w:t xml:space="preserve"> project</w:t>
      </w:r>
    </w:p>
    <w:p w14:paraId="338FA6BB" w14:textId="72E612B2" w:rsidR="00320430" w:rsidRDefault="00320430" w:rsidP="00320430">
      <w:pPr>
        <w:spacing w:after="0"/>
      </w:pPr>
    </w:p>
    <w:p w14:paraId="3DC34D1C" w14:textId="55E8B0CE" w:rsidR="00320430" w:rsidRDefault="00320430" w:rsidP="00676E3C">
      <w:pPr>
        <w:pStyle w:val="Heading2"/>
      </w:pPr>
      <w:r>
        <w:t>3</w:t>
      </w:r>
      <w:r>
        <w:tab/>
        <w:t>The LGW model</w:t>
      </w:r>
    </w:p>
    <w:p w14:paraId="087202FE" w14:textId="77777777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Disability and long term illness</w:t>
      </w:r>
    </w:p>
    <w:p w14:paraId="18E97942" w14:textId="77777777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Widespread recruitment, including attempt to link systematically with health provision</w:t>
      </w:r>
    </w:p>
    <w:p w14:paraId="4FDD882E" w14:textId="77777777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Person centred, individualised, focus on confidence and competence building, moving forward</w:t>
      </w:r>
    </w:p>
    <w:p w14:paraId="00BE3730" w14:textId="74E59404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Agile, flexible staff; ‘co-production’ of actions</w:t>
      </w:r>
    </w:p>
    <w:p w14:paraId="266C4694" w14:textId="2B1DA79E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Provision</w:t>
      </w:r>
    </w:p>
    <w:p w14:paraId="109268B3" w14:textId="3D74F176" w:rsidR="0024656B" w:rsidRDefault="0024656B" w:rsidP="0024656B">
      <w:pPr>
        <w:pStyle w:val="ListParagraph"/>
        <w:numPr>
          <w:ilvl w:val="1"/>
          <w:numId w:val="1"/>
        </w:numPr>
        <w:spacing w:after="0"/>
      </w:pPr>
      <w:r>
        <w:t>Planning, coaching, encouraging</w:t>
      </w:r>
    </w:p>
    <w:p w14:paraId="2BB4104D" w14:textId="72AE420C" w:rsidR="00320430" w:rsidRDefault="00320430" w:rsidP="00320430">
      <w:pPr>
        <w:pStyle w:val="ListParagraph"/>
        <w:numPr>
          <w:ilvl w:val="1"/>
          <w:numId w:val="1"/>
        </w:numPr>
        <w:spacing w:after="0"/>
      </w:pPr>
      <w:r>
        <w:t>Learning and training</w:t>
      </w:r>
    </w:p>
    <w:p w14:paraId="3F8BFC2A" w14:textId="5AB59778" w:rsidR="00320430" w:rsidRDefault="00320430" w:rsidP="00320430">
      <w:pPr>
        <w:pStyle w:val="ListParagraph"/>
        <w:numPr>
          <w:ilvl w:val="1"/>
          <w:numId w:val="1"/>
        </w:numPr>
        <w:spacing w:after="0"/>
      </w:pPr>
      <w:r>
        <w:t>Employability skills</w:t>
      </w:r>
    </w:p>
    <w:p w14:paraId="0380B53B" w14:textId="30BE6158" w:rsidR="00320430" w:rsidRDefault="0024656B" w:rsidP="00320430">
      <w:pPr>
        <w:pStyle w:val="ListParagraph"/>
        <w:numPr>
          <w:ilvl w:val="1"/>
          <w:numId w:val="1"/>
        </w:numPr>
        <w:spacing w:after="0"/>
      </w:pPr>
      <w:r>
        <w:t>Volunteering</w:t>
      </w:r>
    </w:p>
    <w:p w14:paraId="12A93654" w14:textId="3F0BCB40" w:rsidR="0024656B" w:rsidRDefault="0024656B" w:rsidP="00320430">
      <w:pPr>
        <w:pStyle w:val="ListParagraph"/>
        <w:numPr>
          <w:ilvl w:val="1"/>
          <w:numId w:val="1"/>
        </w:numPr>
        <w:spacing w:after="0"/>
      </w:pPr>
      <w:r>
        <w:t>Occupational therapy</w:t>
      </w:r>
    </w:p>
    <w:p w14:paraId="42813A81" w14:textId="70F55696" w:rsidR="0024656B" w:rsidRDefault="0024656B" w:rsidP="00320430">
      <w:pPr>
        <w:pStyle w:val="ListParagraph"/>
        <w:numPr>
          <w:ilvl w:val="1"/>
          <w:numId w:val="1"/>
        </w:numPr>
        <w:spacing w:after="0"/>
      </w:pPr>
      <w:r>
        <w:t>‘Life issues’: debt, housing, family, health, transport</w:t>
      </w:r>
    </w:p>
    <w:p w14:paraId="73530AC8" w14:textId="7C4A85F1" w:rsidR="0024656B" w:rsidRDefault="0024656B" w:rsidP="00320430">
      <w:pPr>
        <w:pStyle w:val="ListParagraph"/>
        <w:numPr>
          <w:ilvl w:val="1"/>
          <w:numId w:val="1"/>
        </w:numPr>
        <w:spacing w:after="0"/>
      </w:pPr>
      <w:r>
        <w:t>Bursaries</w:t>
      </w:r>
    </w:p>
    <w:p w14:paraId="7524E97C" w14:textId="043B25B7" w:rsidR="00970835" w:rsidRDefault="00970835" w:rsidP="00320430">
      <w:pPr>
        <w:pStyle w:val="ListParagraph"/>
        <w:numPr>
          <w:ilvl w:val="1"/>
          <w:numId w:val="1"/>
        </w:numPr>
        <w:spacing w:after="0"/>
      </w:pPr>
      <w:r>
        <w:t>Social capital and interaction</w:t>
      </w:r>
    </w:p>
    <w:p w14:paraId="7377BD05" w14:textId="554E8235" w:rsidR="006C1079" w:rsidRDefault="00970835" w:rsidP="00320430">
      <w:pPr>
        <w:pStyle w:val="ListParagraph"/>
        <w:numPr>
          <w:ilvl w:val="1"/>
          <w:numId w:val="1"/>
        </w:numPr>
        <w:spacing w:after="0"/>
      </w:pPr>
      <w:r>
        <w:t>Institutional relationships</w:t>
      </w:r>
    </w:p>
    <w:p w14:paraId="54A05896" w14:textId="44570529" w:rsidR="00320430" w:rsidRDefault="00320430" w:rsidP="0024656B">
      <w:pPr>
        <w:pStyle w:val="ListParagraph"/>
        <w:numPr>
          <w:ilvl w:val="0"/>
          <w:numId w:val="1"/>
        </w:numPr>
        <w:spacing w:after="0"/>
      </w:pPr>
      <w:r>
        <w:t>Patient – up to a point</w:t>
      </w:r>
    </w:p>
    <w:p w14:paraId="72D9BE4E" w14:textId="77777777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Formal and informal outcomes</w:t>
      </w:r>
    </w:p>
    <w:p w14:paraId="2666BCDF" w14:textId="77777777" w:rsidR="00320430" w:rsidRDefault="00320430" w:rsidP="00320430">
      <w:pPr>
        <w:pStyle w:val="ListParagraph"/>
        <w:numPr>
          <w:ilvl w:val="0"/>
          <w:numId w:val="1"/>
        </w:numPr>
        <w:spacing w:after="0"/>
      </w:pPr>
      <w:r>
        <w:t>Provider differences</w:t>
      </w:r>
    </w:p>
    <w:p w14:paraId="6587C84D" w14:textId="4C7F7A74" w:rsidR="0024656B" w:rsidRDefault="00320430" w:rsidP="00320430">
      <w:pPr>
        <w:pStyle w:val="ListParagraph"/>
        <w:numPr>
          <w:ilvl w:val="0"/>
          <w:numId w:val="1"/>
        </w:numPr>
        <w:spacing w:after="0"/>
      </w:pPr>
      <w:r>
        <w:lastRenderedPageBreak/>
        <w:t>Evolution</w:t>
      </w:r>
      <w:r w:rsidR="001F3970">
        <w:t xml:space="preserve"> inc </w:t>
      </w:r>
      <w:r w:rsidR="0024656B">
        <w:t>COVID</w:t>
      </w:r>
    </w:p>
    <w:p w14:paraId="2572B601" w14:textId="77777777" w:rsidR="008F74F7" w:rsidRDefault="008F74F7" w:rsidP="008F74F7">
      <w:pPr>
        <w:spacing w:after="0"/>
      </w:pPr>
    </w:p>
    <w:p w14:paraId="53CD4B98" w14:textId="79543FCA" w:rsidR="008F74F7" w:rsidRDefault="008F74F7" w:rsidP="00676E3C">
      <w:pPr>
        <w:pStyle w:val="Heading2"/>
      </w:pPr>
      <w:r>
        <w:t>4</w:t>
      </w:r>
      <w:r>
        <w:tab/>
      </w:r>
      <w:r w:rsidR="00C56F53">
        <w:t>What was achieved?</w:t>
      </w:r>
    </w:p>
    <w:p w14:paraId="5CB09503" w14:textId="326319CC" w:rsidR="00C56F53" w:rsidRDefault="005A0553" w:rsidP="00C56F53">
      <w:pPr>
        <w:pStyle w:val="ListParagraph"/>
        <w:numPr>
          <w:ilvl w:val="0"/>
          <w:numId w:val="5"/>
        </w:numPr>
        <w:spacing w:after="0"/>
      </w:pPr>
      <w:r>
        <w:t>Formal outcomes</w:t>
      </w:r>
    </w:p>
    <w:p w14:paraId="495208E0" w14:textId="70D60875" w:rsidR="005A0553" w:rsidRDefault="005A0553" w:rsidP="005A0553">
      <w:pPr>
        <w:pStyle w:val="ListParagraph"/>
        <w:numPr>
          <w:ilvl w:val="1"/>
          <w:numId w:val="5"/>
        </w:numPr>
        <w:spacing w:after="0"/>
      </w:pPr>
      <w:r>
        <w:t>Employment</w:t>
      </w:r>
    </w:p>
    <w:p w14:paraId="38A0431F" w14:textId="48AE71BB" w:rsidR="005A0553" w:rsidRDefault="005A0553" w:rsidP="005A0553">
      <w:pPr>
        <w:pStyle w:val="ListParagraph"/>
        <w:numPr>
          <w:ilvl w:val="1"/>
          <w:numId w:val="5"/>
        </w:numPr>
        <w:spacing w:after="0"/>
      </w:pPr>
      <w:r>
        <w:t>Learning</w:t>
      </w:r>
    </w:p>
    <w:p w14:paraId="34EE492E" w14:textId="6C70576C" w:rsidR="005A0553" w:rsidRDefault="005A0553" w:rsidP="005A0553">
      <w:pPr>
        <w:pStyle w:val="ListParagraph"/>
        <w:numPr>
          <w:ilvl w:val="1"/>
          <w:numId w:val="5"/>
        </w:numPr>
        <w:spacing w:after="0"/>
      </w:pPr>
      <w:r>
        <w:t>Job search</w:t>
      </w:r>
    </w:p>
    <w:p w14:paraId="478597FC" w14:textId="711C0F2F" w:rsidR="005A0553" w:rsidRDefault="005A0553" w:rsidP="005A0553">
      <w:pPr>
        <w:pStyle w:val="ListParagraph"/>
        <w:numPr>
          <w:ilvl w:val="1"/>
          <w:numId w:val="5"/>
        </w:numPr>
        <w:spacing w:after="0"/>
      </w:pPr>
      <w:r>
        <w:t xml:space="preserve">by </w:t>
      </w:r>
      <w:r w:rsidR="00826EA1">
        <w:t xml:space="preserve">demographics, </w:t>
      </w:r>
      <w:r w:rsidR="004D45A0">
        <w:t xml:space="preserve">health, </w:t>
      </w:r>
      <w:r w:rsidR="00826EA1">
        <w:t>characteristics and referrals</w:t>
      </w:r>
    </w:p>
    <w:p w14:paraId="56EB2A17" w14:textId="150E94F5" w:rsidR="00D60F7B" w:rsidRDefault="00D60F7B" w:rsidP="005A0553">
      <w:pPr>
        <w:pStyle w:val="ListParagraph"/>
        <w:numPr>
          <w:ilvl w:val="1"/>
          <w:numId w:val="5"/>
        </w:numPr>
        <w:spacing w:after="0"/>
      </w:pPr>
      <w:r>
        <w:t>comparison with BBO overall</w:t>
      </w:r>
    </w:p>
    <w:p w14:paraId="1BBE8A35" w14:textId="28A05A4D" w:rsidR="00860E6F" w:rsidRDefault="00860E6F" w:rsidP="005A0553">
      <w:pPr>
        <w:pStyle w:val="ListParagraph"/>
        <w:numPr>
          <w:ilvl w:val="1"/>
          <w:numId w:val="5"/>
        </w:numPr>
        <w:spacing w:after="0"/>
      </w:pPr>
      <w:r>
        <w:t>VFM</w:t>
      </w:r>
    </w:p>
    <w:p w14:paraId="0BF79A2A" w14:textId="51079D4C" w:rsidR="00D60F7B" w:rsidRDefault="00D60F7B" w:rsidP="00D60F7B">
      <w:pPr>
        <w:pStyle w:val="ListParagraph"/>
        <w:numPr>
          <w:ilvl w:val="0"/>
          <w:numId w:val="5"/>
        </w:numPr>
        <w:spacing w:after="0"/>
      </w:pPr>
      <w:r>
        <w:t xml:space="preserve">Project </w:t>
      </w:r>
      <w:r w:rsidR="007E1C0A">
        <w:t xml:space="preserve">specified </w:t>
      </w:r>
      <w:r>
        <w:t>outcomes</w:t>
      </w:r>
    </w:p>
    <w:p w14:paraId="4E858BB0" w14:textId="79CFF038" w:rsidR="00D60F7B" w:rsidRDefault="00E21310" w:rsidP="00D60F7B">
      <w:pPr>
        <w:pStyle w:val="ListParagraph"/>
        <w:numPr>
          <w:ilvl w:val="1"/>
          <w:numId w:val="5"/>
        </w:numPr>
        <w:spacing w:after="0"/>
      </w:pPr>
      <w:r>
        <w:t>Wellbeing</w:t>
      </w:r>
    </w:p>
    <w:p w14:paraId="6D5E7857" w14:textId="1CD1A125" w:rsidR="00A84700" w:rsidRDefault="00DE41D5" w:rsidP="00D60F7B">
      <w:pPr>
        <w:pStyle w:val="ListParagraph"/>
        <w:numPr>
          <w:ilvl w:val="1"/>
          <w:numId w:val="5"/>
        </w:numPr>
        <w:spacing w:after="0"/>
      </w:pPr>
      <w:r>
        <w:t>Labour market engagement</w:t>
      </w:r>
    </w:p>
    <w:p w14:paraId="581E4600" w14:textId="19CBE8E4" w:rsidR="00E21310" w:rsidRDefault="00E21310" w:rsidP="00D60F7B">
      <w:pPr>
        <w:pStyle w:val="ListParagraph"/>
        <w:numPr>
          <w:ilvl w:val="1"/>
          <w:numId w:val="5"/>
        </w:numPr>
        <w:spacing w:after="0"/>
      </w:pPr>
      <w:r>
        <w:t>Everyday living</w:t>
      </w:r>
    </w:p>
    <w:p w14:paraId="2C4A7795" w14:textId="26239BBD" w:rsidR="00DE41D5" w:rsidRDefault="00DE41D5" w:rsidP="00D60F7B">
      <w:pPr>
        <w:pStyle w:val="ListParagraph"/>
        <w:numPr>
          <w:ilvl w:val="1"/>
          <w:numId w:val="5"/>
        </w:numPr>
        <w:spacing w:after="0"/>
      </w:pPr>
      <w:r>
        <w:t>Social engagement</w:t>
      </w:r>
    </w:p>
    <w:p w14:paraId="44BF6C62" w14:textId="40C4C2B0" w:rsidR="007E1C0A" w:rsidRDefault="007E1C0A" w:rsidP="007E1C0A">
      <w:pPr>
        <w:pStyle w:val="ListParagraph"/>
        <w:numPr>
          <w:ilvl w:val="0"/>
          <w:numId w:val="5"/>
        </w:numPr>
        <w:spacing w:after="0"/>
      </w:pPr>
      <w:r>
        <w:t>Other participant outcomes</w:t>
      </w:r>
    </w:p>
    <w:p w14:paraId="566C9272" w14:textId="58A10887" w:rsidR="00362D17" w:rsidRDefault="00362D17" w:rsidP="007E1C0A">
      <w:pPr>
        <w:pStyle w:val="ListParagraph"/>
        <w:numPr>
          <w:ilvl w:val="0"/>
          <w:numId w:val="5"/>
        </w:numPr>
        <w:spacing w:after="0"/>
      </w:pPr>
      <w:r>
        <w:t>Non participant outcomes: resources, partnerships, learning</w:t>
      </w:r>
    </w:p>
    <w:p w14:paraId="3732E389" w14:textId="63D008A3" w:rsidR="00E53007" w:rsidRDefault="00E53007" w:rsidP="00E53007">
      <w:pPr>
        <w:spacing w:after="0"/>
      </w:pPr>
    </w:p>
    <w:p w14:paraId="6FC616B3" w14:textId="5B195EE6" w:rsidR="007A5BD2" w:rsidRDefault="007A5BD2" w:rsidP="00676E3C">
      <w:pPr>
        <w:pStyle w:val="Heading2"/>
      </w:pPr>
      <w:r>
        <w:t>5</w:t>
      </w:r>
      <w:r>
        <w:tab/>
        <w:t>Discussion and lessons</w:t>
      </w:r>
    </w:p>
    <w:p w14:paraId="65FC1FD8" w14:textId="648C4E5A" w:rsidR="007A5BD2" w:rsidRDefault="007B0829" w:rsidP="007A5BD2">
      <w:pPr>
        <w:pStyle w:val="ListParagraph"/>
        <w:numPr>
          <w:ilvl w:val="0"/>
          <w:numId w:val="6"/>
        </w:numPr>
        <w:spacing w:after="0"/>
      </w:pPr>
      <w:r>
        <w:t xml:space="preserve">Who </w:t>
      </w:r>
      <w:r w:rsidR="00DE3EEC">
        <w:t>does the model help most?</w:t>
      </w:r>
    </w:p>
    <w:p w14:paraId="163E750E" w14:textId="4E9D9333" w:rsidR="00DE3EEC" w:rsidRDefault="00DE3EEC" w:rsidP="007A5BD2">
      <w:pPr>
        <w:pStyle w:val="ListParagraph"/>
        <w:numPr>
          <w:ilvl w:val="0"/>
          <w:numId w:val="6"/>
        </w:numPr>
        <w:spacing w:after="0"/>
      </w:pPr>
      <w:r>
        <w:t>How does this relate to current labour market and socio-economic priorities (</w:t>
      </w:r>
      <w:r w:rsidR="00E07C36">
        <w:t xml:space="preserve">supply side shortages; skills gaps; </w:t>
      </w:r>
      <w:r w:rsidR="007B62C0">
        <w:t xml:space="preserve">economic inactivity; health and disability indicators; </w:t>
      </w:r>
      <w:r w:rsidR="00E520EB">
        <w:t>cost of living</w:t>
      </w:r>
      <w:r w:rsidR="000E3721">
        <w:t>; community activity)?</w:t>
      </w:r>
    </w:p>
    <w:p w14:paraId="3A5A637B" w14:textId="43A34861" w:rsidR="000E3721" w:rsidRDefault="00E56E6D" w:rsidP="007A5BD2">
      <w:pPr>
        <w:pStyle w:val="ListParagraph"/>
        <w:numPr>
          <w:ilvl w:val="0"/>
          <w:numId w:val="6"/>
        </w:numPr>
        <w:spacing w:after="0"/>
      </w:pPr>
      <w:r>
        <w:t>What differentiates LGW from other employment support provision?</w:t>
      </w:r>
    </w:p>
    <w:p w14:paraId="4061138C" w14:textId="5B54A62E" w:rsidR="00956CA5" w:rsidRDefault="00956CA5" w:rsidP="007A5BD2">
      <w:pPr>
        <w:pStyle w:val="ListParagraph"/>
        <w:numPr>
          <w:ilvl w:val="0"/>
          <w:numId w:val="6"/>
        </w:numPr>
        <w:spacing w:after="0"/>
      </w:pPr>
      <w:r>
        <w:t>What contributed to its effectiveness (</w:t>
      </w:r>
      <w:r w:rsidR="001577ED">
        <w:t xml:space="preserve">enrolment ‘filtering’; </w:t>
      </w:r>
      <w:r>
        <w:t xml:space="preserve">staffing; flexibility; </w:t>
      </w:r>
      <w:r w:rsidR="001577ED">
        <w:t>ethos; voluntary participation</w:t>
      </w:r>
      <w:r w:rsidR="00585627">
        <w:t>; project duration)?</w:t>
      </w:r>
    </w:p>
    <w:p w14:paraId="6F9A16F7" w14:textId="6D85CE0F" w:rsidR="00585627" w:rsidRDefault="00A42F5F" w:rsidP="007A5BD2">
      <w:pPr>
        <w:pStyle w:val="ListParagraph"/>
        <w:numPr>
          <w:ilvl w:val="0"/>
          <w:numId w:val="6"/>
        </w:numPr>
        <w:spacing w:after="0"/>
      </w:pPr>
      <w:r>
        <w:t>Employment and health</w:t>
      </w:r>
    </w:p>
    <w:p w14:paraId="7334DA9E" w14:textId="1C241853" w:rsidR="00E06BCE" w:rsidRDefault="00E06BCE" w:rsidP="007A5BD2">
      <w:pPr>
        <w:pStyle w:val="ListParagraph"/>
        <w:numPr>
          <w:ilvl w:val="0"/>
          <w:numId w:val="6"/>
        </w:numPr>
        <w:spacing w:after="0"/>
      </w:pPr>
      <w:r>
        <w:t>Replicability</w:t>
      </w:r>
    </w:p>
    <w:p w14:paraId="3AEDCB5B" w14:textId="5FE8829D" w:rsidR="00645B76" w:rsidRDefault="00645B76" w:rsidP="007A5BD2">
      <w:pPr>
        <w:pStyle w:val="ListParagraph"/>
        <w:numPr>
          <w:ilvl w:val="0"/>
          <w:numId w:val="6"/>
        </w:numPr>
        <w:spacing w:after="0"/>
      </w:pPr>
      <w:r>
        <w:t>The legacy of Covid</w:t>
      </w:r>
    </w:p>
    <w:p w14:paraId="74916B7A" w14:textId="15DFEC75" w:rsidR="00FB25D5" w:rsidRDefault="00FB25D5" w:rsidP="007A5BD2">
      <w:pPr>
        <w:pStyle w:val="ListParagraph"/>
        <w:numPr>
          <w:ilvl w:val="0"/>
          <w:numId w:val="6"/>
        </w:numPr>
        <w:spacing w:after="0"/>
      </w:pPr>
      <w:r>
        <w:t>Lessons for:</w:t>
      </w:r>
    </w:p>
    <w:p w14:paraId="07AAFF71" w14:textId="4A7AB6CE" w:rsidR="00FB25D5" w:rsidRDefault="00FB25D5" w:rsidP="00FB25D5">
      <w:pPr>
        <w:pStyle w:val="ListParagraph"/>
        <w:numPr>
          <w:ilvl w:val="1"/>
          <w:numId w:val="6"/>
        </w:numPr>
        <w:spacing w:after="0"/>
      </w:pPr>
      <w:r>
        <w:t>National policy</w:t>
      </w:r>
    </w:p>
    <w:p w14:paraId="56015D70" w14:textId="634A285D" w:rsidR="00645B76" w:rsidRDefault="00645B76" w:rsidP="00FB25D5">
      <w:pPr>
        <w:pStyle w:val="ListParagraph"/>
        <w:numPr>
          <w:ilvl w:val="1"/>
          <w:numId w:val="6"/>
        </w:numPr>
        <w:spacing w:after="0"/>
      </w:pPr>
      <w:r>
        <w:t>Funders</w:t>
      </w:r>
    </w:p>
    <w:p w14:paraId="521B5305" w14:textId="645CD008" w:rsidR="00FB25D5" w:rsidRDefault="00FB25D5" w:rsidP="00FB25D5">
      <w:pPr>
        <w:pStyle w:val="ListParagraph"/>
        <w:numPr>
          <w:ilvl w:val="1"/>
          <w:numId w:val="6"/>
        </w:numPr>
        <w:spacing w:after="0"/>
      </w:pPr>
      <w:r>
        <w:t>Programme implementation</w:t>
      </w:r>
    </w:p>
    <w:p w14:paraId="1EE00083" w14:textId="133B39B0" w:rsidR="00FB25D5" w:rsidRDefault="00842B13" w:rsidP="00FB25D5">
      <w:pPr>
        <w:pStyle w:val="ListParagraph"/>
        <w:numPr>
          <w:ilvl w:val="1"/>
          <w:numId w:val="6"/>
        </w:numPr>
        <w:spacing w:after="0"/>
      </w:pPr>
      <w:r>
        <w:t>Regional and local government</w:t>
      </w:r>
    </w:p>
    <w:p w14:paraId="1E61FFEF" w14:textId="4BCFE2C7" w:rsidR="00842B13" w:rsidRDefault="00842B13" w:rsidP="00FB25D5">
      <w:pPr>
        <w:pStyle w:val="ListParagraph"/>
        <w:numPr>
          <w:ilvl w:val="1"/>
          <w:numId w:val="6"/>
        </w:numPr>
        <w:spacing w:after="0"/>
      </w:pPr>
      <w:r>
        <w:t>Health services</w:t>
      </w:r>
    </w:p>
    <w:p w14:paraId="6D4F5678" w14:textId="195A2F97" w:rsidR="00842B13" w:rsidRDefault="00B01117" w:rsidP="00FB25D5">
      <w:pPr>
        <w:pStyle w:val="ListParagraph"/>
        <w:numPr>
          <w:ilvl w:val="1"/>
          <w:numId w:val="6"/>
        </w:numPr>
        <w:spacing w:after="0"/>
      </w:pPr>
      <w:r>
        <w:t>Employment related services p</w:t>
      </w:r>
      <w:r w:rsidR="00842B13">
        <w:t>roviders</w:t>
      </w:r>
    </w:p>
    <w:p w14:paraId="45671CD7" w14:textId="33126E04" w:rsidR="00B01117" w:rsidRDefault="00B01117" w:rsidP="00FB25D5">
      <w:pPr>
        <w:pStyle w:val="ListParagraph"/>
        <w:numPr>
          <w:ilvl w:val="1"/>
          <w:numId w:val="6"/>
        </w:numPr>
        <w:spacing w:after="0"/>
      </w:pPr>
      <w:r>
        <w:t>Project partners</w:t>
      </w:r>
    </w:p>
    <w:p w14:paraId="77B13F24" w14:textId="77777777" w:rsidR="00D452C5" w:rsidRDefault="00D452C5" w:rsidP="00D452C5">
      <w:pPr>
        <w:spacing w:after="0"/>
      </w:pPr>
    </w:p>
    <w:p w14:paraId="5570C9E9" w14:textId="77777777" w:rsidR="00D452C5" w:rsidRDefault="00D452C5" w:rsidP="00D452C5">
      <w:pPr>
        <w:spacing w:after="0"/>
      </w:pPr>
    </w:p>
    <w:p w14:paraId="28043FA0" w14:textId="5AD3B1AA" w:rsidR="00985326" w:rsidRDefault="00320430" w:rsidP="00985326">
      <w:pPr>
        <w:spacing w:after="0"/>
      </w:pPr>
      <w:r>
        <w:tab/>
      </w:r>
    </w:p>
    <w:p w14:paraId="09147C02" w14:textId="77777777" w:rsidR="00985326" w:rsidRDefault="00985326" w:rsidP="00985326">
      <w:pPr>
        <w:spacing w:after="0"/>
      </w:pPr>
    </w:p>
    <w:p w14:paraId="41B7087F" w14:textId="77777777" w:rsidR="00985326" w:rsidRDefault="00985326" w:rsidP="00985326">
      <w:pPr>
        <w:spacing w:after="0"/>
      </w:pPr>
    </w:p>
    <w:p w14:paraId="7514429E" w14:textId="77777777" w:rsidR="00985326" w:rsidRDefault="00985326" w:rsidP="00985326">
      <w:pPr>
        <w:spacing w:after="0"/>
      </w:pPr>
    </w:p>
    <w:sectPr w:rsidR="0098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51D"/>
    <w:multiLevelType w:val="hybridMultilevel"/>
    <w:tmpl w:val="3E54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D3C"/>
    <w:multiLevelType w:val="hybridMultilevel"/>
    <w:tmpl w:val="D2FE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5720"/>
    <w:multiLevelType w:val="hybridMultilevel"/>
    <w:tmpl w:val="3B6A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3CCA"/>
    <w:multiLevelType w:val="hybridMultilevel"/>
    <w:tmpl w:val="A658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3A5B"/>
    <w:multiLevelType w:val="hybridMultilevel"/>
    <w:tmpl w:val="E5FE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D4425"/>
    <w:multiLevelType w:val="hybridMultilevel"/>
    <w:tmpl w:val="009C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0083">
    <w:abstractNumId w:val="5"/>
  </w:num>
  <w:num w:numId="2" w16cid:durableId="1875803327">
    <w:abstractNumId w:val="1"/>
  </w:num>
  <w:num w:numId="3" w16cid:durableId="446236144">
    <w:abstractNumId w:val="4"/>
  </w:num>
  <w:num w:numId="4" w16cid:durableId="1613854893">
    <w:abstractNumId w:val="2"/>
  </w:num>
  <w:num w:numId="5" w16cid:durableId="656807415">
    <w:abstractNumId w:val="3"/>
  </w:num>
  <w:num w:numId="6" w16cid:durableId="21424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26"/>
    <w:rsid w:val="000E3721"/>
    <w:rsid w:val="001577ED"/>
    <w:rsid w:val="001F3970"/>
    <w:rsid w:val="0024656B"/>
    <w:rsid w:val="00320430"/>
    <w:rsid w:val="00362D17"/>
    <w:rsid w:val="00406A18"/>
    <w:rsid w:val="004D45A0"/>
    <w:rsid w:val="00585627"/>
    <w:rsid w:val="005A0553"/>
    <w:rsid w:val="005E0D14"/>
    <w:rsid w:val="00645B76"/>
    <w:rsid w:val="00676E3C"/>
    <w:rsid w:val="006C1079"/>
    <w:rsid w:val="007A5BD2"/>
    <w:rsid w:val="007B0829"/>
    <w:rsid w:val="007B62C0"/>
    <w:rsid w:val="007E1C0A"/>
    <w:rsid w:val="00826EA1"/>
    <w:rsid w:val="00842B13"/>
    <w:rsid w:val="00860E6F"/>
    <w:rsid w:val="008F74F7"/>
    <w:rsid w:val="00956CA5"/>
    <w:rsid w:val="0096636E"/>
    <w:rsid w:val="00970835"/>
    <w:rsid w:val="00985326"/>
    <w:rsid w:val="009B35C8"/>
    <w:rsid w:val="00A42F5F"/>
    <w:rsid w:val="00A84700"/>
    <w:rsid w:val="00B01117"/>
    <w:rsid w:val="00B85E02"/>
    <w:rsid w:val="00BD5F33"/>
    <w:rsid w:val="00C56F53"/>
    <w:rsid w:val="00D452C5"/>
    <w:rsid w:val="00D60F7B"/>
    <w:rsid w:val="00D82976"/>
    <w:rsid w:val="00DE3EEC"/>
    <w:rsid w:val="00DE41D5"/>
    <w:rsid w:val="00E06BCE"/>
    <w:rsid w:val="00E07C36"/>
    <w:rsid w:val="00E21310"/>
    <w:rsid w:val="00E520EB"/>
    <w:rsid w:val="00E53007"/>
    <w:rsid w:val="00E56E6D"/>
    <w:rsid w:val="00FB25D5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205E"/>
  <w15:chartTrackingRefBased/>
  <w15:docId w15:val="{50B2CB62-78CB-4EDD-901D-9677D07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3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Bell</dc:creator>
  <cp:keywords/>
  <dc:description/>
  <cp:lastModifiedBy>John Bell</cp:lastModifiedBy>
  <cp:revision>43</cp:revision>
  <dcterms:created xsi:type="dcterms:W3CDTF">2023-02-22T12:51:00Z</dcterms:created>
  <dcterms:modified xsi:type="dcterms:W3CDTF">2023-02-22T17:49:00Z</dcterms:modified>
</cp:coreProperties>
</file>